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84C99">
      <w:pPr>
        <w:jc w:val="center"/>
        <w:rPr>
          <w:rFonts w:ascii="黑体" w:hAnsi="Times New Roman" w:eastAsia="黑体" w:cs="Times New Roman"/>
          <w:b/>
          <w:sz w:val="36"/>
          <w:szCs w:val="36"/>
        </w:rPr>
      </w:pPr>
    </w:p>
    <w:p w14:paraId="2C7F0E77">
      <w:pPr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455295</wp:posOffset>
            </wp:positionV>
            <wp:extent cx="2245995" cy="1022985"/>
            <wp:effectExtent l="0" t="0" r="190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6175" cy="10232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Times New Roman" w:eastAsia="宋体" w:cs="Times New Roman"/>
          <w:sz w:val="32"/>
          <w:szCs w:val="20"/>
        </w:rPr>
        <w:t xml:space="preserve">                               </w:t>
      </w:r>
    </w:p>
    <w:p w14:paraId="07EC6CFA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 w14:paraId="20723477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 w14:paraId="5452A6D7"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 w:ascii="Times New Roman" w:hAnsi="Times New Roman" w:eastAsia="黑体" w:cs="Times New Roman"/>
          <w:bCs/>
          <w:sz w:val="72"/>
          <w:szCs w:val="20"/>
        </w:rPr>
        <w:t>有机产品认证调查表</w:t>
      </w:r>
    </w:p>
    <w:p w14:paraId="7DF11009">
      <w:pPr>
        <w:spacing w:before="156" w:beforeLines="50"/>
        <w:jc w:val="center"/>
        <w:rPr>
          <w:rFonts w:ascii="Times New Roman" w:hAnsi="Times New Roman" w:eastAsia="黑体" w:cs="Times New Roman"/>
          <w:bCs/>
          <w:sz w:val="52"/>
          <w:szCs w:val="52"/>
        </w:rPr>
      </w:pPr>
      <w:r>
        <w:rPr>
          <w:rFonts w:hint="eastAsia" w:ascii="Times New Roman" w:hAnsi="Times New Roman" w:eastAsia="黑体" w:cs="Times New Roman"/>
          <w:bCs/>
          <w:sz w:val="52"/>
          <w:szCs w:val="52"/>
        </w:rPr>
        <w:t>（</w:t>
      </w:r>
      <w:r>
        <w:rPr>
          <w:rFonts w:hint="eastAsia" w:ascii="Times New Roman" w:hAnsi="Times New Roman" w:eastAsia="黑体" w:cs="Times New Roman"/>
          <w:bCs/>
          <w:sz w:val="52"/>
          <w:szCs w:val="52"/>
          <w:lang w:eastAsia="zh-CN"/>
        </w:rPr>
        <w:t>食用菌栽培</w:t>
      </w:r>
      <w:r>
        <w:rPr>
          <w:rFonts w:hint="eastAsia" w:ascii="Times New Roman" w:hAnsi="Times New Roman" w:eastAsia="黑体" w:cs="Times New Roman"/>
          <w:bCs/>
          <w:sz w:val="52"/>
          <w:szCs w:val="52"/>
        </w:rPr>
        <w:t>）</w:t>
      </w:r>
    </w:p>
    <w:p w14:paraId="3F220361">
      <w:pPr>
        <w:snapToGrid w:val="0"/>
        <w:spacing w:before="312" w:beforeLines="100" w:line="360" w:lineRule="auto"/>
        <w:jc w:val="center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 xml:space="preserve">初评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再认证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扩大/缩小/变更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 w:asciiTheme="minorEastAsia" w:hAnsiTheme="minorEastAsia"/>
          <w:sz w:val="28"/>
          <w:szCs w:val="28"/>
        </w:rPr>
        <w:t>转机构</w:t>
      </w:r>
    </w:p>
    <w:p w14:paraId="10919BD1">
      <w:pPr>
        <w:snapToGrid w:val="0"/>
        <w:spacing w:before="312" w:beforeLines="100" w:line="360" w:lineRule="auto"/>
        <w:jc w:val="left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 xml:space="preserve">  </w:t>
      </w:r>
    </w:p>
    <w:p w14:paraId="53003D57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认证委托人：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</w:t>
      </w:r>
    </w:p>
    <w:p w14:paraId="2EC6F5F8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委托人地址：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sz w:val="32"/>
          <w:szCs w:val="32"/>
        </w:rPr>
        <w:t xml:space="preserve">                         </w:t>
      </w:r>
    </w:p>
    <w:p w14:paraId="318E4330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 系  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</w:t>
      </w:r>
    </w:p>
    <w:p w14:paraId="7E394084"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系 电 话：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</w:t>
      </w:r>
    </w:p>
    <w:p w14:paraId="78793760">
      <w:pPr>
        <w:tabs>
          <w:tab w:val="left" w:pos="5940"/>
        </w:tabs>
        <w:snapToGrid w:val="0"/>
        <w:spacing w:line="360" w:lineRule="auto"/>
        <w:ind w:left="1365" w:leftChars="650" w:firstLine="280" w:firstLineChars="100"/>
        <w:jc w:val="left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</w:p>
    <w:p w14:paraId="01A85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40" w:lineRule="auto"/>
        <w:jc w:val="center"/>
        <w:textAlignment w:val="auto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新疆中信中联认证有限公司</w:t>
      </w:r>
    </w:p>
    <w:p w14:paraId="6A53D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-403" w:rightChars="-192"/>
        <w:jc w:val="center"/>
        <w:textAlignment w:val="auto"/>
        <w:outlineLvl w:val="0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China trust joint certification Co.lt</w:t>
      </w:r>
    </w:p>
    <w:p w14:paraId="4BA54DFA">
      <w:pPr>
        <w:spacing w:line="320" w:lineRule="exact"/>
        <w:ind w:right="-403" w:rightChars="-192" w:firstLine="420" w:firstLineChars="200"/>
        <w:rPr>
          <w:rFonts w:ascii="Times New Roman" w:hAnsi="Times New Roman" w:eastAsia="黑体" w:cs="Times New Roman"/>
          <w:bCs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130175</wp:posOffset>
            </wp:positionV>
            <wp:extent cx="777875" cy="777875"/>
            <wp:effectExtent l="0" t="0" r="3175" b="3175"/>
            <wp:wrapNone/>
            <wp:docPr id="3" name="图片 3" descr="C:\Users\Zrm\AppData\Local\Temp\WeChat Files\2a18ad087e0f5b3a5a049963c5537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Zrm\AppData\Local\Temp\WeChat Files\2a18ad087e0f5b3a5a049963c5537e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bCs/>
          <w:szCs w:val="20"/>
        </w:rPr>
        <w:t xml:space="preserve">    </w:t>
      </w:r>
    </w:p>
    <w:p w14:paraId="50789CDA"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 xml:space="preserve">网址:  </w:t>
      </w:r>
      <w:r>
        <w:fldChar w:fldCharType="begin"/>
      </w:r>
      <w:r>
        <w:instrText xml:space="preserve"> HYPERLINK "http://www.XJZXZL.COM" </w:instrText>
      </w:r>
      <w:r>
        <w:fldChar w:fldCharType="separate"/>
      </w:r>
      <w:r>
        <w:rPr>
          <w:rStyle w:val="28"/>
          <w:rFonts w:hint="eastAsia"/>
          <w:bCs/>
          <w:szCs w:val="21"/>
        </w:rPr>
        <w:t>www.</w:t>
      </w:r>
      <w:r>
        <w:rPr>
          <w:rStyle w:val="28"/>
          <w:rFonts w:hint="eastAsia"/>
          <w:bCs/>
          <w:szCs w:val="21"/>
          <w:lang w:val="en-US" w:eastAsia="zh-CN"/>
        </w:rPr>
        <w:t>xjzxzl.com</w:t>
      </w:r>
      <w:r>
        <w:rPr>
          <w:rStyle w:val="28"/>
          <w:rFonts w:hint="eastAsia"/>
          <w:bCs/>
          <w:szCs w:val="21"/>
        </w:rPr>
        <w:fldChar w:fldCharType="end"/>
      </w:r>
      <w:r>
        <w:rPr>
          <w:rFonts w:hint="eastAsia"/>
          <w:bCs/>
          <w:szCs w:val="21"/>
        </w:rPr>
        <w:t xml:space="preserve">  邮编：830002</w:t>
      </w:r>
    </w:p>
    <w:p w14:paraId="0C0EB41A"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>电话/传真：18099188422  0991-3846397</w:t>
      </w:r>
    </w:p>
    <w:p w14:paraId="6C2A4E74">
      <w:pPr>
        <w:spacing w:line="320" w:lineRule="exact"/>
        <w:ind w:right="-403" w:rightChars="-192" w:firstLine="840" w:firstLineChars="400"/>
        <w:rPr>
          <w:rFonts w:ascii="Times New Roman" w:hAnsi="Times New Roman" w:eastAsia="宋体" w:cs="Times New Roman"/>
          <w:bCs/>
          <w:szCs w:val="21"/>
        </w:rPr>
      </w:pPr>
    </w:p>
    <w:p w14:paraId="1F3B85B7">
      <w:pPr>
        <w:pStyle w:val="50"/>
        <w:ind w:firstLine="0" w:firstLineChars="0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   </w:t>
      </w:r>
    </w:p>
    <w:p w14:paraId="78807900">
      <w:pPr>
        <w:snapToGrid w:val="0"/>
        <w:spacing w:line="30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</w:p>
    <w:p w14:paraId="55970C41">
      <w:pPr>
        <w:snapToGrid w:val="0"/>
        <w:spacing w:line="30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有机产品认证调查表（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食用菌栽培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适用）</w:t>
      </w:r>
    </w:p>
    <w:p w14:paraId="514FAC09">
      <w:pPr>
        <w:snapToGrid w:val="0"/>
        <w:spacing w:line="30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</w:p>
    <w:p w14:paraId="6D6D7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1.生产单元基本情况</w:t>
      </w:r>
    </w:p>
    <w:p w14:paraId="3FB8E37B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  <w:lang w:val="en-US" w:eastAsia="zh-CN"/>
        </w:rPr>
        <w:t>.1</w:t>
      </w:r>
      <w:r>
        <w:rPr>
          <w:rFonts w:hint="eastAsia" w:asciiTheme="minorEastAsia" w:hAnsiTheme="minorEastAsia"/>
          <w:szCs w:val="21"/>
        </w:rPr>
        <w:t>生产计划</w:t>
      </w:r>
    </w:p>
    <w:tbl>
      <w:tblPr>
        <w:tblStyle w:val="25"/>
        <w:tblW w:w="10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6"/>
        <w:gridCol w:w="1143"/>
        <w:gridCol w:w="1143"/>
        <w:gridCol w:w="1143"/>
        <w:gridCol w:w="1143"/>
        <w:gridCol w:w="1143"/>
        <w:gridCol w:w="1270"/>
      </w:tblGrid>
      <w:tr w14:paraId="7AE4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B5BDF"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状态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71F45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279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栽培环境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CA9C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栽培方式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A671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栽培用水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4B6E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栽培用土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B52E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栽培时间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5C40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收获时间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9724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</w:tc>
      </w:tr>
      <w:tr w14:paraId="1D418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F5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申请认证产品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F0B9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9E16A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86F23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22835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C163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0696E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743F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940FA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  <w:tr w14:paraId="3A262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C8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非申请认证产品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 xml:space="preserve"> □不适用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DC4B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02694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FDF15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6922D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7D688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44800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C96A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D3679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  <w:tr w14:paraId="49946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3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常规方式生产产品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szCs w:val="21"/>
              </w:rPr>
              <w:t xml:space="preserve"> □不适用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F11D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32465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31736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74679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0B120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757E8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0954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5F31A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26DE7B1C">
      <w:pPr>
        <w:spacing w:line="300" w:lineRule="auto"/>
        <w:rPr>
          <w:rFonts w:hint="eastAsia" w:asciiTheme="minorEastAsia" w:hAnsiTheme="minorEastAsia"/>
          <w:sz w:val="18"/>
          <w:szCs w:val="18"/>
        </w:rPr>
      </w:pPr>
    </w:p>
    <w:p w14:paraId="5F1DD0AF">
      <w:pPr>
        <w:spacing w:line="300" w:lineRule="auto"/>
        <w:ind w:left="4" w:hanging="3" w:hangingChars="2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备注：“栽培环境” 、“栽培方式”、“栽培用水”、“栽培用土”请填入与实际情况相对应的字母。若为其它，则在相应表格如实填写。</w:t>
      </w:r>
    </w:p>
    <w:p w14:paraId="4D7D4FA5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a.“栽培环境”：A1路边、A2山间、A3山上、A4田中、A5厂房、其它（请直接填写）；</w:t>
      </w:r>
    </w:p>
    <w:p w14:paraId="6EE18058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b. “栽培方式”：B1露天、B2竹、草棚、B3塑料棚、B4砖房、B5彩钢板房、其它（请直接填写）； C1地栽（培养料直接铺在土壤上）、C2床栽（在用竹或木等材料搭起的一层层床架上铺培养料）、C3段木栽（直接在木头上接种、出菇）、C4袋栽、C5瓶栽、其它（请直接填写）； D1有控温湿设施、D2无控温湿设施、其它（请直接填写）；</w:t>
      </w:r>
    </w:p>
    <w:p w14:paraId="3131B932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c.“栽培用水”：E1井水、E 2河水、E 3湖水、E 4池塘水、E 5山泉、E 6自来水、其它（请直接填写）；</w:t>
      </w:r>
    </w:p>
    <w:p w14:paraId="79A024F9">
      <w:pPr>
        <w:spacing w:line="300" w:lineRule="auto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</w:rPr>
        <w:t>d.“栽培用土”：F1草炭土、F 2菜园土、F 3河泥、F 4稻田土、其它（请直接填写）。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 w:val="18"/>
          <w:szCs w:val="18"/>
          <w:lang w:val="en-US" w:eastAsia="zh-CN"/>
        </w:rPr>
        <w:t xml:space="preserve">     </w:t>
      </w:r>
    </w:p>
    <w:p w14:paraId="467356EA">
      <w:pPr>
        <w:spacing w:line="300" w:lineRule="auto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e.申请认证产品：同一个生产单元中按有机方式管理，本次申请认证的产品；</w:t>
      </w:r>
    </w:p>
    <w:p w14:paraId="315923AE">
      <w:pPr>
        <w:spacing w:line="300" w:lineRule="auto"/>
        <w:ind w:firstLine="180" w:firstLineChars="100"/>
        <w:jc w:val="left"/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非申请认证产品：同一个生产单元中按有机方式管理，本次不予申请认证的产品；</w:t>
      </w:r>
    </w:p>
    <w:p w14:paraId="196CAE3F">
      <w:pPr>
        <w:spacing w:line="300" w:lineRule="auto"/>
        <w:ind w:firstLine="180" w:firstLineChars="100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常规方式生产产品：同一个生产单元中按非有机方式管理的产品；</w:t>
      </w:r>
    </w:p>
    <w:p w14:paraId="6984F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2.生产过程管理及投入品使用情况</w:t>
      </w:r>
    </w:p>
    <w:p w14:paraId="1BEF174D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1)本年度基质和菌种使用情况</w:t>
      </w:r>
    </w:p>
    <w:p w14:paraId="336E3AA1">
      <w:pPr>
        <w:snapToGrid w:val="0"/>
        <w:spacing w:line="30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(1)菌种情况：</w:t>
      </w:r>
    </w:p>
    <w:tbl>
      <w:tblPr>
        <w:tblStyle w:val="25"/>
        <w:tblW w:w="10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4015"/>
        <w:gridCol w:w="4122"/>
      </w:tblGrid>
      <w:tr w14:paraId="50E3E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8843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F2586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菌种来源</w:t>
            </w:r>
          </w:p>
        </w:tc>
        <w:tc>
          <w:tcPr>
            <w:tcW w:w="4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8E7C7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菌种使用处理（过程及使用物质）</w:t>
            </w:r>
          </w:p>
        </w:tc>
      </w:tr>
      <w:tr w14:paraId="7C3D6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FF52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13356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野生（天然）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4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3D285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ACB2BEF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（2）基质情况</w:t>
      </w:r>
    </w:p>
    <w:tbl>
      <w:tblPr>
        <w:tblStyle w:val="25"/>
        <w:tblW w:w="10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557"/>
        <w:gridCol w:w="1133"/>
        <w:gridCol w:w="2908"/>
        <w:gridCol w:w="3407"/>
      </w:tblGrid>
      <w:tr w14:paraId="0656D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184B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F5442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栽培基质名称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65D8F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所占比例</w:t>
            </w: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50E0E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栽培基质来源</w:t>
            </w:r>
          </w:p>
        </w:tc>
        <w:tc>
          <w:tcPr>
            <w:tcW w:w="3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DBF32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菌种使用处理（过程及使用物质）</w:t>
            </w:r>
          </w:p>
        </w:tc>
      </w:tr>
      <w:tr w14:paraId="4236D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7567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1E83B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32860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89AA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野生（天然）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96B68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17A34ED6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注：“栽培基质”指用于制作栽培培养料的各种原料，如：木屑、棉籽壳、玉米芯、麦麸、米糠、红糖、石膏等。</w:t>
      </w:r>
    </w:p>
    <w:p w14:paraId="33513B28">
      <w:pPr>
        <w:numPr>
          <w:ilvl w:val="0"/>
          <w:numId w:val="2"/>
        </w:numPr>
        <w:snapToGrid w:val="0"/>
        <w:spacing w:line="300" w:lineRule="auto"/>
        <w:rPr>
          <w:rFonts w:hint="default" w:asciiTheme="minorEastAsia" w:hAnsiTheme="minorEastAsia"/>
          <w:szCs w:val="21"/>
          <w:lang w:val="en-US" w:eastAsia="zh-CN"/>
        </w:rPr>
      </w:pPr>
      <w:r>
        <w:rPr>
          <w:rFonts w:hint="eastAsia" w:asciiTheme="minorEastAsia" w:hAnsiTheme="minorEastAsia"/>
          <w:szCs w:val="21"/>
        </w:rPr>
        <w:t>过去三年菌种和基质使用情况（初始申请适用）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sym w:font="Wingdings 2" w:char="00A3"/>
      </w:r>
      <w:r>
        <w:rPr>
          <w:rFonts w:hint="eastAsia" w:asciiTheme="minorEastAsia" w:hAnsiTheme="minorEastAsia"/>
          <w:szCs w:val="21"/>
          <w:lang w:eastAsia="zh-CN"/>
        </w:rPr>
        <w:t>不适用</w:t>
      </w:r>
    </w:p>
    <w:p w14:paraId="644342A0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(1)菌种情况：</w:t>
      </w:r>
    </w:p>
    <w:tbl>
      <w:tblPr>
        <w:tblStyle w:val="25"/>
        <w:tblW w:w="10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433"/>
        <w:gridCol w:w="3441"/>
        <w:gridCol w:w="4070"/>
      </w:tblGrid>
      <w:tr w14:paraId="2DCF7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5EB4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4AC9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219B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菌种来源</w:t>
            </w:r>
          </w:p>
        </w:tc>
        <w:tc>
          <w:tcPr>
            <w:tcW w:w="4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701AA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菌种使用处理（过程及使用物质）</w:t>
            </w:r>
          </w:p>
        </w:tc>
      </w:tr>
      <w:tr w14:paraId="26DB7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40B4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F64E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23D74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野生（天然）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4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A492D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0CA040F1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（2）基质情况</w:t>
      </w:r>
    </w:p>
    <w:tbl>
      <w:tblPr>
        <w:tblStyle w:val="25"/>
        <w:tblW w:w="100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991"/>
        <w:gridCol w:w="1320"/>
        <w:gridCol w:w="1090"/>
        <w:gridCol w:w="2912"/>
        <w:gridCol w:w="3094"/>
      </w:tblGrid>
      <w:tr w14:paraId="5CEB5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3744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F31BC">
            <w:pPr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05F5052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64598">
            <w:pPr>
              <w:snapToGrid w:val="0"/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栽培基质</w:t>
            </w:r>
          </w:p>
          <w:p w14:paraId="5AA44D8E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F4625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所占比例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28D6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栽培基质来源</w:t>
            </w:r>
          </w:p>
          <w:p w14:paraId="4FFB18B9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48A52">
            <w:pPr>
              <w:snapToGrid w:val="0"/>
              <w:spacing w:line="30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菌种使用处理</w:t>
            </w:r>
          </w:p>
          <w:p w14:paraId="32241881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（过程及使用物质）</w:t>
            </w:r>
          </w:p>
        </w:tc>
      </w:tr>
      <w:tr w14:paraId="3C8CD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7B75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3DC6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AC7B5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FC4D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20B19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野生（天然）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F88FD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18A53C26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注：“栽培基质”指用于制作栽培培养料的各种原料，如：木屑、棉籽壳、玉米芯、麦麸、米糠、红糖、石膏等。</w:t>
      </w:r>
    </w:p>
    <w:p w14:paraId="4DCA5CC3">
      <w:pPr>
        <w:pStyle w:val="49"/>
        <w:spacing w:line="300" w:lineRule="auto"/>
        <w:ind w:firstLine="0" w:firstLineChars="0"/>
        <w:rPr>
          <w:rFonts w:asciiTheme="minorEastAsia" w:hAnsiTheme="minorEastAsia" w:eastAsiaTheme="minorEastAsia" w:cstheme="minorBidi"/>
          <w:szCs w:val="21"/>
        </w:rPr>
      </w:pPr>
      <w:r>
        <w:rPr>
          <w:rFonts w:asciiTheme="minorEastAsia" w:hAnsiTheme="minorEastAsia" w:eastAsiaTheme="minorEastAsia" w:cstheme="minorBidi"/>
          <w:szCs w:val="21"/>
        </w:rPr>
        <w:t>3）</w:t>
      </w:r>
      <w:r>
        <w:rPr>
          <w:rFonts w:hint="eastAsia" w:asciiTheme="minorEastAsia" w:hAnsiTheme="minorEastAsia" w:eastAsiaTheme="minorEastAsia" w:cstheme="minorBidi"/>
          <w:szCs w:val="21"/>
        </w:rPr>
        <w:t>本年度病、虫害防治管理情况</w:t>
      </w:r>
    </w:p>
    <w:p w14:paraId="724787F7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tbl>
      <w:tblPr>
        <w:tblStyle w:val="25"/>
        <w:tblW w:w="10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633"/>
        <w:gridCol w:w="3279"/>
        <w:gridCol w:w="3062"/>
      </w:tblGrid>
      <w:tr w14:paraId="713D1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2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366C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3820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病虫草害管理情况</w:t>
            </w:r>
          </w:p>
        </w:tc>
      </w:tr>
      <w:tr w14:paraId="4499E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51B6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EBD6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AF08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FBC3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 w14:paraId="527A1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F96E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572E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28CC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789A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47FD8CF5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1453"/>
        <w:gridCol w:w="1538"/>
        <w:gridCol w:w="1133"/>
        <w:gridCol w:w="1168"/>
        <w:gridCol w:w="3088"/>
      </w:tblGrid>
      <w:tr w14:paraId="502E0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" w:hRule="atLeast"/>
          <w:jc w:val="center"/>
        </w:trPr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ED6A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CCC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病虫害名称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4933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药物名称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6B91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有效成份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2D5D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使用数量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354E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施用或计划时间</w:t>
            </w:r>
          </w:p>
        </w:tc>
      </w:tr>
      <w:tr w14:paraId="420D4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" w:hRule="atLeast"/>
          <w:jc w:val="center"/>
        </w:trPr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C4A8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F9B5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934F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97CF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0707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8BA6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555DB9D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4）过去三年病、虫害防治管理情况（初始申请适用）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sym w:font="Wingdings 2" w:char="00A3"/>
      </w:r>
      <w:r>
        <w:rPr>
          <w:rFonts w:hint="eastAsia" w:asciiTheme="minorEastAsia" w:hAnsiTheme="minorEastAsia"/>
          <w:szCs w:val="21"/>
          <w:lang w:eastAsia="zh-CN"/>
        </w:rPr>
        <w:t>不适用</w:t>
      </w:r>
    </w:p>
    <w:p w14:paraId="1BEFEBA2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tbl>
      <w:tblPr>
        <w:tblStyle w:val="25"/>
        <w:tblW w:w="10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633"/>
        <w:gridCol w:w="3207"/>
        <w:gridCol w:w="3122"/>
      </w:tblGrid>
      <w:tr w14:paraId="584F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2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7199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4247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病虫草害管理情况</w:t>
            </w:r>
          </w:p>
        </w:tc>
      </w:tr>
      <w:tr w14:paraId="1C877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9C9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9ED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BA88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BF28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 w14:paraId="3A2C1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793B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7201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C2279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80E1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A64EFA3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10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285"/>
        <w:gridCol w:w="1502"/>
        <w:gridCol w:w="1632"/>
        <w:gridCol w:w="1713"/>
        <w:gridCol w:w="1569"/>
        <w:gridCol w:w="1145"/>
      </w:tblGrid>
      <w:tr w14:paraId="6DEB1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5A66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110A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4CA8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B134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使用药物名称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06E0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有效成份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C23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使用数量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4EA7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使用时间</w:t>
            </w:r>
          </w:p>
        </w:tc>
      </w:tr>
      <w:tr w14:paraId="61AFF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6823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347E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123B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4628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DB723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0571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50AF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1BE12D29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5）本年度栽培场地的卫生管理</w:t>
      </w:r>
    </w:p>
    <w:p w14:paraId="6BE48D23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p w14:paraId="301C075C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 w14:paraId="3491AC6A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4"/>
        <w:gridCol w:w="2869"/>
        <w:gridCol w:w="3816"/>
      </w:tblGrid>
      <w:tr w14:paraId="609C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274" w:type="dxa"/>
            <w:vAlign w:val="center"/>
          </w:tcPr>
          <w:p w14:paraId="7E0CA4D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消毒剂名称</w:t>
            </w:r>
          </w:p>
        </w:tc>
        <w:tc>
          <w:tcPr>
            <w:tcW w:w="2869" w:type="dxa"/>
            <w:vAlign w:val="center"/>
          </w:tcPr>
          <w:p w14:paraId="496AD5A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消毒区域</w:t>
            </w:r>
          </w:p>
        </w:tc>
        <w:tc>
          <w:tcPr>
            <w:tcW w:w="3816" w:type="dxa"/>
            <w:vAlign w:val="center"/>
          </w:tcPr>
          <w:p w14:paraId="52732FAB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消毒时间</w:t>
            </w:r>
          </w:p>
        </w:tc>
      </w:tr>
      <w:tr w14:paraId="2B47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274" w:type="dxa"/>
            <w:vAlign w:val="center"/>
          </w:tcPr>
          <w:p w14:paraId="5B9BBCE8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69" w:type="dxa"/>
            <w:vAlign w:val="center"/>
          </w:tcPr>
          <w:p w14:paraId="600F3506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16" w:type="dxa"/>
          </w:tcPr>
          <w:p w14:paraId="63CC9892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3D846B2">
      <w:pPr>
        <w:spacing w:line="300" w:lineRule="auto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/>
          <w:szCs w:val="21"/>
        </w:rPr>
        <w:t>6）过去三年菌种培养与栽培场地的卫生管理（初始申请适用）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 w14:paraId="33359DD0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p w14:paraId="51347731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                                              </w:t>
      </w:r>
    </w:p>
    <w:p w14:paraId="11E2B81D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4"/>
        <w:gridCol w:w="2869"/>
        <w:gridCol w:w="3803"/>
      </w:tblGrid>
      <w:tr w14:paraId="0767A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274" w:type="dxa"/>
            <w:vAlign w:val="center"/>
          </w:tcPr>
          <w:p w14:paraId="55E6A01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消毒剂名称</w:t>
            </w:r>
          </w:p>
        </w:tc>
        <w:tc>
          <w:tcPr>
            <w:tcW w:w="2869" w:type="dxa"/>
            <w:vAlign w:val="center"/>
          </w:tcPr>
          <w:p w14:paraId="3D418D5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消毒区域</w:t>
            </w:r>
          </w:p>
        </w:tc>
        <w:tc>
          <w:tcPr>
            <w:tcW w:w="3803" w:type="dxa"/>
            <w:vAlign w:val="center"/>
          </w:tcPr>
          <w:p w14:paraId="6895D2F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消毒时间</w:t>
            </w:r>
          </w:p>
        </w:tc>
      </w:tr>
      <w:tr w14:paraId="00ECB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274" w:type="dxa"/>
            <w:vAlign w:val="center"/>
          </w:tcPr>
          <w:p w14:paraId="54383EFA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69" w:type="dxa"/>
            <w:vAlign w:val="center"/>
          </w:tcPr>
          <w:p w14:paraId="7B015C7B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03" w:type="dxa"/>
          </w:tcPr>
          <w:p w14:paraId="2F7FD535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69F2086E">
      <w:pPr>
        <w:snapToGrid w:val="0"/>
        <w:spacing w:line="300" w:lineRule="auto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/>
          <w:szCs w:val="21"/>
        </w:rPr>
        <w:t>7）过去三年收获管理情况（初始申请适用）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10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2576"/>
        <w:gridCol w:w="2883"/>
        <w:gridCol w:w="2870"/>
      </w:tblGrid>
      <w:tr w14:paraId="38952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126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68A9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B4C2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收获时间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2757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产量（吨）</w:t>
            </w:r>
          </w:p>
        </w:tc>
      </w:tr>
      <w:tr w14:paraId="1BB64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440A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E24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FDF60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7012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63336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00" w:lineRule="auto"/>
        <w:textAlignment w:val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8）用水来源</w:t>
      </w:r>
    </w:p>
    <w:p w14:paraId="72A23E38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□  雨水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 □  河水      □  地下水      □ 市政供水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/>
          <w:szCs w:val="21"/>
        </w:rPr>
        <w:t xml:space="preserve"> □ 其它水源</w:t>
      </w:r>
    </w:p>
    <w:p w14:paraId="6D4DA497">
      <w:pPr>
        <w:spacing w:line="300" w:lineRule="auto"/>
        <w:rPr>
          <w:rFonts w:asciiTheme="minorEastAsia" w:hAnsiTheme="minorEastAsia"/>
          <w:szCs w:val="21"/>
        </w:rPr>
      </w:pPr>
    </w:p>
    <w:p w14:paraId="5F814B3E">
      <w:pPr>
        <w:spacing w:line="300" w:lineRule="auto"/>
        <w:rPr>
          <w:rFonts w:hint="eastAsia" w:ascii="方正黑体简体" w:hAnsi="黑体" w:eastAsia="方正黑体简体"/>
          <w:color w:val="0070C0"/>
          <w:sz w:val="24"/>
          <w:szCs w:val="24"/>
        </w:rPr>
      </w:pPr>
      <w:r>
        <w:rPr>
          <w:rFonts w:hint="eastAsia" w:ascii="方正黑体简体" w:hAnsi="黑体" w:eastAsia="方正黑体简体"/>
          <w:color w:val="0070C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方正黑体简体" w:hAnsi="黑体" w:eastAsia="方正黑体简体"/>
          <w:color w:val="0070C0"/>
          <w:sz w:val="24"/>
          <w:szCs w:val="24"/>
        </w:rPr>
        <w:t>生产、加工通用部分</w:t>
      </w:r>
    </w:p>
    <w:p w14:paraId="6865568A"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1.生产/加工产地环境说明(周边环境、污染和主要环境问题等描述)</w:t>
      </w:r>
    </w:p>
    <w:p w14:paraId="61E22FAC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基地名称：</w:t>
      </w: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 </w:t>
      </w:r>
    </w:p>
    <w:p w14:paraId="27CA488F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基地地址：</w:t>
      </w: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 </w:t>
      </w:r>
    </w:p>
    <w:p w14:paraId="6706E653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基地中心地理坐标：经度：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纬度：</w:t>
      </w: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 </w:t>
      </w:r>
    </w:p>
    <w:p w14:paraId="22FF5919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基地东面为：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 xml:space="preserve">南面为：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西面为：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北面为：</w:t>
      </w: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</w:t>
      </w:r>
    </w:p>
    <w:p w14:paraId="19A8FDCF"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0" w:firstLineChars="0"/>
        <w:textAlignment w:val="auto"/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周边环境是否存在临近主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zh-TW" w:eastAsia="zh-TW"/>
        </w:rPr>
        <w:t>城区、工矿区、交通主干线、工业污染源、生产垃圾场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等污染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zh-TW" w:eastAsia="zh-TW"/>
        </w:rPr>
        <w:t>情况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none"/>
          <w:lang w:val="en-US" w:eastAsia="zh-CN"/>
        </w:rPr>
        <w:t>描述：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</w:t>
      </w:r>
    </w:p>
    <w:p w14:paraId="79C6C030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color w:val="auto"/>
          <w:szCs w:val="21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auto"/>
          <w:szCs w:val="21"/>
          <w:highlight w:val="none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Theme="minorEastAsia" w:hAnsiTheme="minorEastAsia" w:eastAsiaTheme="minorEastAsia" w:cstheme="minorBidi"/>
          <w:b w:val="0"/>
          <w:bCs/>
          <w:color w:val="FF0000"/>
          <w:szCs w:val="21"/>
          <w:highlight w:val="none"/>
          <w:u w:val="single"/>
          <w:lang w:val="en-US" w:eastAsia="zh-CN"/>
        </w:rPr>
        <w:t xml:space="preserve"> </w:t>
      </w:r>
    </w:p>
    <w:p w14:paraId="5B82B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jc w:val="left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2.小农户调查</w:t>
      </w:r>
      <w:r>
        <w:rPr>
          <w:rFonts w:hint="eastAsia" w:asciiTheme="minorEastAsia" w:hAnsiTheme="minorEastAsia"/>
          <w:b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Cs w:val="21"/>
        </w:rPr>
        <w:t xml:space="preserve">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5"/>
        <w:tblW w:w="997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1003"/>
        <w:gridCol w:w="1587"/>
      </w:tblGrid>
      <w:tr w14:paraId="2FEE5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E40BC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A5151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FA0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BB01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8148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 w14:paraId="27901AC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E21B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 w14:paraId="16EF24A6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362F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 w14:paraId="62F8889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D7F02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 w14:paraId="0A4212B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 w14:paraId="1B271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991E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DA12E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988D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6036F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5CCD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44D1D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BB3D7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05F94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B29A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3.加工、包装和贮藏 </w:t>
      </w:r>
    </w:p>
    <w:p w14:paraId="361F3561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3.1加工处理（描述加工工艺流程与工艺条件）</w:t>
      </w:r>
      <w:r>
        <w:rPr>
          <w:rFonts w:asciiTheme="minorEastAsia" w:hAnsiTheme="minorEastAsia"/>
          <w:szCs w:val="21"/>
        </w:rPr>
        <w:t>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 w14:paraId="67CE0B9D">
      <w:pPr>
        <w:spacing w:line="300" w:lineRule="auto"/>
        <w:rPr>
          <w:rFonts w:asciiTheme="minorEastAsia" w:hAnsiTheme="minorEastAsia"/>
          <w:szCs w:val="21"/>
        </w:rPr>
      </w:pPr>
    </w:p>
    <w:p w14:paraId="3045965D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3.2产品是否包装？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否，若是请说明包装材质：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/>
          <w:szCs w:val="21"/>
        </w:rPr>
        <w:t xml:space="preserve"> </w:t>
      </w:r>
    </w:p>
    <w:p w14:paraId="3A173E6C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3.3是否存在二次分装/分割 □是 □ 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 w14:paraId="7C72E46C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>1）场所名称：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</w:t>
      </w:r>
    </w:p>
    <w:p w14:paraId="2EA9D000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2）场所地址：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</w:t>
      </w:r>
    </w:p>
    <w:p w14:paraId="2C87D46F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3）二次分装/分割的主要活动：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/>
          <w:szCs w:val="21"/>
        </w:rPr>
        <w:t xml:space="preserve"> </w:t>
      </w:r>
    </w:p>
    <w:p w14:paraId="0E9924EE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3.4产品是否贮藏，□是  □否，如果有，请列出仓库贮存能力：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 w14:paraId="0DA0A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 w14:paraId="4AF9B7EB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仓库名称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/>
                <w:szCs w:val="21"/>
              </w:rPr>
              <w:t>编号</w:t>
            </w:r>
          </w:p>
        </w:tc>
        <w:tc>
          <w:tcPr>
            <w:tcW w:w="3238" w:type="dxa"/>
            <w:vAlign w:val="center"/>
          </w:tcPr>
          <w:p w14:paraId="38187B13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 w14:paraId="18998432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 w14:paraId="39D8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 w14:paraId="05C3BDCC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 w14:paraId="67E66DA8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 w14:paraId="40F30D05"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E9A4EB1"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 w14:paraId="403A6A45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3.5 仓库是否同时贮存有机和非有机产品，□是  □否 </w:t>
      </w:r>
    </w:p>
    <w:p w14:paraId="44E26E07"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 □是  □否</w:t>
      </w:r>
    </w:p>
    <w:p w14:paraId="6D02E63B"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  <w:r>
        <w:rPr>
          <w:rFonts w:hint="eastAsia" w:asciiTheme="minorEastAsia" w:hAnsiTheme="minorEastAsia"/>
          <w:szCs w:val="21"/>
          <w:lang w:eastAsia="zh-CN"/>
        </w:rPr>
        <w:t>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</w:t>
      </w:r>
    </w:p>
    <w:p w14:paraId="734E906C"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3.6贮存过程中有哪些主要有害生物及防治措施：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Theme="minorEastAsia" w:hAnsiTheme="minorEastAsia"/>
          <w:szCs w:val="21"/>
        </w:rPr>
        <w:t xml:space="preserve">                                 </w:t>
      </w:r>
    </w:p>
    <w:p w14:paraId="6F2442CB"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 w14:paraId="787B0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4.有机生产管理体系与资源保障</w:t>
      </w:r>
    </w:p>
    <w:p w14:paraId="59BAECFE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1）文件控制</w:t>
      </w:r>
    </w:p>
    <w:p w14:paraId="008D5DAC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</w:t>
      </w:r>
      <w:r>
        <w:rPr>
          <w:rFonts w:hint="eastAsia" w:asciiTheme="minorEastAsia" w:hAnsiTheme="minorEastAsia"/>
          <w:szCs w:val="21"/>
          <w:lang w:eastAsia="zh-CN"/>
        </w:rPr>
        <w:t>按照</w:t>
      </w:r>
      <w:r>
        <w:rPr>
          <w:rFonts w:hint="eastAsia" w:asciiTheme="minorEastAsia" w:hAnsiTheme="minorEastAsia"/>
          <w:szCs w:val="21"/>
        </w:rPr>
        <w:t>GB/T 19630的要求建立管理手册、操作规程和相应的记录</w:t>
      </w:r>
      <w:r>
        <w:rPr>
          <w:rFonts w:hint="eastAsia" w:asciiTheme="minorEastAsia" w:hAnsiTheme="minorEastAsia"/>
          <w:szCs w:val="21"/>
          <w:lang w:eastAsia="zh-CN"/>
        </w:rPr>
        <w:t>？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□是  □否</w:t>
      </w:r>
    </w:p>
    <w:p w14:paraId="29D53339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   □是  □否</w:t>
      </w:r>
    </w:p>
    <w:p w14:paraId="22B06D43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  □是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□否</w:t>
      </w:r>
    </w:p>
    <w:p w14:paraId="5D5074B6"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2）资源管理</w:t>
      </w:r>
      <w:r>
        <w:rPr>
          <w:rFonts w:hint="eastAsia" w:asciiTheme="minorEastAsia" w:hAnsiTheme="minorEastAsia"/>
          <w:i/>
          <w:iCs/>
          <w:color w:val="FF0000"/>
          <w:szCs w:val="21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Cs w:val="21"/>
          <w:lang w:val="en-US" w:eastAsia="zh-CN"/>
        </w:rPr>
        <w:t>至少填写1名有机管理者和1名内部检查员</w:t>
      </w:r>
      <w:r>
        <w:rPr>
          <w:rFonts w:hint="eastAsia" w:asciiTheme="minorEastAsia" w:hAnsiTheme="minorEastAsia"/>
          <w:i/>
          <w:iCs/>
          <w:color w:val="FF0000"/>
          <w:szCs w:val="21"/>
          <w:lang w:eastAsia="zh-CN"/>
        </w:rPr>
        <w:t>）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 w14:paraId="68620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 w14:paraId="05BEEE7E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 w14:paraId="03F7EC11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 w14:paraId="796015BB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 w14:paraId="6AC0060F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 w14:paraId="37F7FEC6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 w14:paraId="1BCAB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 w14:paraId="50B41D7E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 w14:paraId="761CF1B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 w14:paraId="5E1D110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 w14:paraId="29A4C15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 w14:paraId="576F46E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  <w:tr w14:paraId="3A0D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 w14:paraId="5381A1E1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 w14:paraId="58A24C8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 w14:paraId="3DA615CC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 w14:paraId="58C23AE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 w14:paraId="426343AF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0BDEED05">
      <w:pPr>
        <w:snapToGrid w:val="0"/>
        <w:spacing w:line="300" w:lineRule="auto"/>
        <w:rPr>
          <w:rFonts w:hint="eastAsia" w:asciiTheme="minorEastAsia" w:hAnsiTheme="minorEastAsia"/>
          <w:b/>
          <w:szCs w:val="21"/>
        </w:rPr>
      </w:pPr>
    </w:p>
    <w:p w14:paraId="5986C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5.标识和销售</w:t>
      </w:r>
    </w:p>
    <w:p w14:paraId="515970C5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1）标识</w:t>
      </w:r>
    </w:p>
    <w:p w14:paraId="5B3D0C5C"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产品包装、宣传品中是否使用“有机”、“有机产品”等字样或标识？ □是   □否    </w:t>
      </w:r>
    </w:p>
    <w:p w14:paraId="651B5CAF"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如按上述要求为申请认证的有机产品设计了包装/宣传品样本，请附上的所有产品的包装/宣传品样本。</w:t>
      </w:r>
    </w:p>
    <w:p w14:paraId="1726B027"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2）上一年度</w:t>
      </w:r>
      <w:r>
        <w:rPr>
          <w:rFonts w:hint="eastAsia" w:asciiTheme="minorEastAsia" w:hAnsiTheme="minorEastAsia"/>
          <w:szCs w:val="21"/>
          <w:lang w:eastAsia="zh-CN"/>
        </w:rPr>
        <w:t>有机产品</w:t>
      </w:r>
      <w:r>
        <w:rPr>
          <w:rFonts w:hint="eastAsia" w:asciiTheme="minorEastAsia" w:hAnsiTheme="minorEastAsia"/>
          <w:szCs w:val="21"/>
        </w:rPr>
        <w:t>销售量、销售额和主要销售市场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071"/>
        <w:gridCol w:w="1250"/>
        <w:gridCol w:w="1562"/>
        <w:gridCol w:w="1525"/>
        <w:gridCol w:w="1388"/>
        <w:gridCol w:w="1470"/>
      </w:tblGrid>
      <w:tr w14:paraId="1A6B4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Align w:val="center"/>
          </w:tcPr>
          <w:p w14:paraId="61E51A58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071" w:type="dxa"/>
            <w:vAlign w:val="center"/>
          </w:tcPr>
          <w:p w14:paraId="1BAE37E4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250" w:type="dxa"/>
            <w:vAlign w:val="center"/>
          </w:tcPr>
          <w:p w14:paraId="69CA780B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562" w:type="dxa"/>
            <w:vAlign w:val="center"/>
          </w:tcPr>
          <w:p w14:paraId="5DE1573E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525" w:type="dxa"/>
            <w:vAlign w:val="center"/>
          </w:tcPr>
          <w:p w14:paraId="415FEA92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主要销售市场</w:t>
            </w:r>
          </w:p>
        </w:tc>
        <w:tc>
          <w:tcPr>
            <w:tcW w:w="1388" w:type="dxa"/>
            <w:vAlign w:val="center"/>
          </w:tcPr>
          <w:p w14:paraId="7EB5E539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 w14:paraId="26CEC63D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470" w:type="dxa"/>
            <w:vAlign w:val="center"/>
          </w:tcPr>
          <w:p w14:paraId="46487C26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</w:p>
        </w:tc>
      </w:tr>
      <w:tr w14:paraId="62207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</w:tcPr>
          <w:p w14:paraId="53C82787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71" w:type="dxa"/>
          </w:tcPr>
          <w:p w14:paraId="24140B9B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0" w:type="dxa"/>
          </w:tcPr>
          <w:p w14:paraId="42B98F30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2" w:type="dxa"/>
          </w:tcPr>
          <w:p w14:paraId="7FCE7A93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5" w:type="dxa"/>
          </w:tcPr>
          <w:p w14:paraId="5E3B4FC0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8" w:type="dxa"/>
          </w:tcPr>
          <w:p w14:paraId="3D2B0958">
            <w:pPr>
              <w:spacing w:line="300" w:lineRule="auto"/>
              <w:ind w:firstLine="210" w:firstLineChars="100"/>
              <w:jc w:val="both"/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粘贴</w:t>
            </w:r>
          </w:p>
          <w:p w14:paraId="724F5872">
            <w:pPr>
              <w:spacing w:line="300" w:lineRule="auto"/>
              <w:ind w:firstLine="210" w:firstLineChars="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Cs w:val="21"/>
                <w:lang w:val="en-US" w:eastAsia="zh-CN"/>
              </w:rPr>
              <w:t>喷码</w:t>
            </w:r>
          </w:p>
        </w:tc>
        <w:tc>
          <w:tcPr>
            <w:tcW w:w="1470" w:type="dxa"/>
          </w:tcPr>
          <w:p w14:paraId="3216D544"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05C3A6F2">
      <w:pPr>
        <w:snapToGrid w:val="0"/>
        <w:spacing w:line="300" w:lineRule="auto"/>
        <w:rPr>
          <w:rFonts w:hint="eastAsia" w:asciiTheme="minorEastAsia" w:hAnsiTheme="minorEastAsia"/>
          <w:b/>
          <w:szCs w:val="21"/>
        </w:rPr>
      </w:pPr>
    </w:p>
    <w:p w14:paraId="67C36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00" w:lineRule="auto"/>
        <w:textAlignment w:val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6.不符合整改</w:t>
      </w:r>
      <w:r>
        <w:rPr>
          <w:rFonts w:hint="eastAsia" w:asciiTheme="minorEastAsia" w:hAnsiTheme="minorEastAsia"/>
          <w:b/>
          <w:szCs w:val="21"/>
          <w:lang w:eastAsia="zh-CN"/>
        </w:rPr>
        <w:t>（仅限复评企业填写）</w:t>
      </w:r>
      <w:r>
        <w:rPr>
          <w:rFonts w:hint="eastAsia" w:asciiTheme="minorEastAsia" w:hAnsiTheme="minorEastAsia"/>
          <w:b/>
          <w:szCs w:val="21"/>
        </w:rPr>
        <w:t xml:space="preserve"> </w:t>
      </w:r>
      <w:r>
        <w:rPr>
          <w:rFonts w:hint="eastAsia" w:asciiTheme="minorEastAsia" w:hAnsiTheme="minorEastAsia"/>
          <w:b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459"/>
      </w:tblGrid>
      <w:tr w14:paraId="082E4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 w14:paraId="73E88581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一</w:t>
            </w:r>
            <w:r>
              <w:rPr>
                <w:rFonts w:hint="eastAsia" w:asciiTheme="minorEastAsia" w:hAnsiTheme="minorEastAsia"/>
                <w:szCs w:val="21"/>
              </w:rPr>
              <w:t>年度提出的不符合项</w:t>
            </w:r>
          </w:p>
        </w:tc>
        <w:tc>
          <w:tcPr>
            <w:tcW w:w="5459" w:type="dxa"/>
          </w:tcPr>
          <w:p w14:paraId="5697B59C"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 w14:paraId="70598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 w14:paraId="66F3C1BB"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59" w:type="dxa"/>
          </w:tcPr>
          <w:p w14:paraId="67B94195"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 w14:paraId="2505ABF2">
      <w:pPr>
        <w:spacing w:line="300" w:lineRule="auto"/>
        <w:rPr>
          <w:rFonts w:asciiTheme="minorEastAsia" w:hAnsiTheme="minorEastAsia"/>
          <w:szCs w:val="21"/>
        </w:rPr>
      </w:pPr>
    </w:p>
    <w:p w14:paraId="6EC7E825">
      <w:pPr>
        <w:spacing w:line="300" w:lineRule="auto"/>
        <w:rPr>
          <w:rFonts w:hint="eastAsia" w:ascii="方正黑体简体" w:hAnsi="黑体" w:eastAsia="方正黑体简体"/>
          <w:color w:val="0070C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44CCC"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2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2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 w14:paraId="527F5D77">
    <w:pPr>
      <w:pStyle w:val="17"/>
      <w:ind w:firstLine="180" w:firstLineChars="100"/>
      <w:jc w:val="center"/>
      <w:rPr>
        <w:lang w:val="en-US"/>
      </w:rPr>
    </w:pPr>
    <w:r>
      <w:rPr>
        <w:rFonts w:hint="eastAsia"/>
      </w:rPr>
      <w:t>发布日期：2</w:t>
    </w:r>
    <w:r>
      <w:t>0</w:t>
    </w:r>
    <w:r>
      <w:rPr>
        <w:rFonts w:hint="eastAsia"/>
        <w:lang w:val="en-US" w:eastAsia="zh-CN"/>
      </w:rPr>
      <w:t>23</w:t>
    </w:r>
    <w:r>
      <w:t xml:space="preserve">.12.26  </w:t>
    </w:r>
    <w:r>
      <w:rPr>
        <w:rFonts w:hint="eastAsia"/>
        <w:lang w:val="en-US" w:eastAsia="zh-CN"/>
      </w:rPr>
      <w:t xml:space="preserve">                                                       </w:t>
    </w:r>
    <w:r>
      <w:rPr>
        <w:rFonts w:hint="eastAsia"/>
      </w:rPr>
      <w:t>实施日期：2</w:t>
    </w:r>
    <w:r>
      <w:t>02</w:t>
    </w:r>
    <w:r>
      <w:rPr>
        <w:rFonts w:hint="eastAsia"/>
        <w:lang w:val="en-US" w:eastAsia="zh-CN"/>
      </w:rPr>
      <w:t>4</w:t>
    </w:r>
    <w:r>
      <w:t>.0</w:t>
    </w:r>
    <w:r>
      <w:rPr>
        <w:rFonts w:hint="eastAsia"/>
        <w:lang w:val="en-US" w:eastAsia="zh-CN"/>
      </w:rPr>
      <w:t>3</w:t>
    </w:r>
    <w:r>
      <w:t>.01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1E65B">
    <w:pPr>
      <w:snapToGrid w:val="0"/>
      <w:spacing w:line="300" w:lineRule="auto"/>
      <w:jc w:val="both"/>
      <w:rPr>
        <w:rFonts w:hint="default" w:ascii="Times New Roman" w:hAnsi="Times New Roman" w:cs="Times New Roman"/>
        <w:b/>
        <w:sz w:val="21"/>
        <w:szCs w:val="21"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50800</wp:posOffset>
          </wp:positionH>
          <wp:positionV relativeFrom="paragraph">
            <wp:posOffset>-120015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     </w:t>
    </w:r>
    <w:r>
      <w:rPr>
        <w:rFonts w:hint="eastAsia"/>
        <w:b/>
        <w:sz w:val="21"/>
        <w:szCs w:val="21"/>
      </w:rPr>
      <w:t xml:space="preserve">                    </w:t>
    </w:r>
    <w:r>
      <w:rPr>
        <w:rFonts w:hint="eastAsia"/>
        <w:b/>
        <w:sz w:val="21"/>
        <w:szCs w:val="21"/>
        <w:lang w:val="en-US" w:eastAsia="zh-CN"/>
      </w:rPr>
      <w:t xml:space="preserve">                               </w:t>
    </w:r>
    <w:r>
      <w:rPr>
        <w:rFonts w:hint="eastAsia"/>
        <w:b/>
      </w:rPr>
      <w:t>编号：</w:t>
    </w:r>
    <w:r>
      <w:rPr>
        <w:rFonts w:hint="default" w:ascii="Times New Roman" w:hAnsi="Times New Roman" w:cs="Times New Roman"/>
        <w:b/>
        <w:sz w:val="21"/>
        <w:szCs w:val="21"/>
      </w:rPr>
      <w:t>CTJC/</w:t>
    </w:r>
    <w:r>
      <w:rPr>
        <w:rFonts w:hint="default" w:ascii="Times New Roman" w:hAnsi="Times New Roman" w:cs="Times New Roman"/>
        <w:b/>
        <w:sz w:val="21"/>
        <w:szCs w:val="21"/>
        <w:lang w:val="en-US" w:eastAsia="zh-CN"/>
      </w:rPr>
      <w:t>JL-SL-</w:t>
    </w:r>
    <w:r>
      <w:rPr>
        <w:rFonts w:hint="default" w:ascii="Times New Roman" w:hAnsi="Times New Roman" w:cs="Times New Roman"/>
        <w:b/>
        <w:sz w:val="21"/>
        <w:szCs w:val="21"/>
      </w:rPr>
      <w:t>O-</w:t>
    </w:r>
    <w:r>
      <w:rPr>
        <w:rFonts w:hint="default" w:ascii="Times New Roman" w:hAnsi="Times New Roman" w:cs="Times New Roman"/>
        <w:b/>
        <w:sz w:val="21"/>
        <w:szCs w:val="21"/>
        <w:lang w:val="en-US" w:eastAsia="zh-CN"/>
      </w:rPr>
      <w:t>2.2</w:t>
    </w:r>
  </w:p>
  <w:p w14:paraId="00A06D3A">
    <w:pPr>
      <w:snapToGrid w:val="0"/>
      <w:spacing w:line="300" w:lineRule="auto"/>
      <w:jc w:val="center"/>
      <w:rPr>
        <w:rFonts w:hint="eastAsia"/>
        <w:b/>
      </w:rPr>
    </w:pPr>
    <w:r>
      <w:rPr>
        <w:rFonts w:hint="eastAsia" w:ascii="Times New Roman" w:hAnsi="Times New Roman" w:cs="Times New Roman"/>
        <w:b/>
        <w:sz w:val="21"/>
        <w:szCs w:val="21"/>
        <w:u w:val="none"/>
        <w:lang w:val="en-US" w:eastAsia="zh-CN"/>
      </w:rPr>
      <w:t xml:space="preserve">          </w:t>
    </w:r>
    <w:r>
      <w:rPr>
        <w:rFonts w:hint="eastAsia"/>
        <w:b/>
        <w:sz w:val="21"/>
        <w:szCs w:val="21"/>
        <w:u w:val="single"/>
      </w:rPr>
      <w:t>新疆中信中联认证有限公司</w:t>
    </w:r>
    <w:r>
      <w:rPr>
        <w:rFonts w:hint="eastAsia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                     </w:t>
    </w:r>
    <w:r>
      <w:rPr>
        <w:rFonts w:hint="default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</w:t>
    </w:r>
    <w:r>
      <w:rPr>
        <w:rFonts w:hint="eastAsia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     </w:t>
    </w:r>
    <w:r>
      <w:rPr>
        <w:rFonts w:hint="default" w:ascii="Times New Roman" w:hAnsi="Times New Roman" w:cs="Times New Roman"/>
        <w:b/>
        <w:sz w:val="21"/>
        <w:szCs w:val="21"/>
        <w:u w:val="single"/>
        <w:lang w:val="en-US" w:eastAsia="zh-CN"/>
      </w:rPr>
      <w:t xml:space="preserve"> 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20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  <w:lang w:val="en-US" w:eastAsia="zh-CN"/>
      </w:rPr>
      <w:t>231226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(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  <w:lang w:val="en-US" w:eastAsia="zh-CN"/>
      </w:rPr>
      <w:t>3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/0)</w:t>
    </w:r>
    <w:r>
      <w:rPr>
        <w:rFonts w:hint="eastAsia"/>
        <w:b/>
        <w:color w:val="auto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</w:t>
    </w:r>
    <w:r>
      <w:rPr>
        <w:rFonts w:hint="eastAsia"/>
        <w:b/>
        <w:lang w:val="en-US" w:eastAsia="zh-CN"/>
      </w:rPr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4D7CB01F"/>
    <w:multiLevelType w:val="singleLevel"/>
    <w:tmpl w:val="4D7CB01F"/>
    <w:lvl w:ilvl="0" w:tentative="0">
      <w:start w:val="2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YmFmZWEyNjdkZGFlOWJlZTJkODljNGIyOWQzYTcifQ=="/>
  </w:docVars>
  <w:rsids>
    <w:rsidRoot w:val="00CF2938"/>
    <w:rsid w:val="00006463"/>
    <w:rsid w:val="000137CC"/>
    <w:rsid w:val="0001436E"/>
    <w:rsid w:val="00015E3B"/>
    <w:rsid w:val="00020D35"/>
    <w:rsid w:val="00026454"/>
    <w:rsid w:val="00026DAF"/>
    <w:rsid w:val="00031897"/>
    <w:rsid w:val="000364A4"/>
    <w:rsid w:val="00041967"/>
    <w:rsid w:val="000439DF"/>
    <w:rsid w:val="0005585F"/>
    <w:rsid w:val="0006232A"/>
    <w:rsid w:val="000847AA"/>
    <w:rsid w:val="00090470"/>
    <w:rsid w:val="0009088B"/>
    <w:rsid w:val="00090FEB"/>
    <w:rsid w:val="000A6501"/>
    <w:rsid w:val="000A7113"/>
    <w:rsid w:val="000B0513"/>
    <w:rsid w:val="000C119F"/>
    <w:rsid w:val="000C1BF0"/>
    <w:rsid w:val="000C5A62"/>
    <w:rsid w:val="000D11AD"/>
    <w:rsid w:val="000D7354"/>
    <w:rsid w:val="000E6E46"/>
    <w:rsid w:val="000F2125"/>
    <w:rsid w:val="000F33E1"/>
    <w:rsid w:val="000F4422"/>
    <w:rsid w:val="00102006"/>
    <w:rsid w:val="00106CD1"/>
    <w:rsid w:val="00107028"/>
    <w:rsid w:val="0010707B"/>
    <w:rsid w:val="00110A3B"/>
    <w:rsid w:val="00132A7C"/>
    <w:rsid w:val="001347F0"/>
    <w:rsid w:val="00136430"/>
    <w:rsid w:val="00136712"/>
    <w:rsid w:val="00143E2F"/>
    <w:rsid w:val="00154321"/>
    <w:rsid w:val="00155CCC"/>
    <w:rsid w:val="001575C6"/>
    <w:rsid w:val="00160471"/>
    <w:rsid w:val="00163F21"/>
    <w:rsid w:val="00174160"/>
    <w:rsid w:val="001766C3"/>
    <w:rsid w:val="00191175"/>
    <w:rsid w:val="001A5E9F"/>
    <w:rsid w:val="001A7988"/>
    <w:rsid w:val="001B0D53"/>
    <w:rsid w:val="001B306C"/>
    <w:rsid w:val="001B52E3"/>
    <w:rsid w:val="001D0286"/>
    <w:rsid w:val="001D0CCD"/>
    <w:rsid w:val="001D18E7"/>
    <w:rsid w:val="001D6FEC"/>
    <w:rsid w:val="001E75F5"/>
    <w:rsid w:val="001F0719"/>
    <w:rsid w:val="001F55F5"/>
    <w:rsid w:val="001F64D9"/>
    <w:rsid w:val="00200805"/>
    <w:rsid w:val="00214554"/>
    <w:rsid w:val="002178BF"/>
    <w:rsid w:val="00231DD1"/>
    <w:rsid w:val="00233F3D"/>
    <w:rsid w:val="00242A0E"/>
    <w:rsid w:val="002452BC"/>
    <w:rsid w:val="00245723"/>
    <w:rsid w:val="00253B96"/>
    <w:rsid w:val="00255C58"/>
    <w:rsid w:val="00257656"/>
    <w:rsid w:val="0026282F"/>
    <w:rsid w:val="00271246"/>
    <w:rsid w:val="0027538E"/>
    <w:rsid w:val="00275AE9"/>
    <w:rsid w:val="00277CCE"/>
    <w:rsid w:val="00286184"/>
    <w:rsid w:val="002945DA"/>
    <w:rsid w:val="002954CA"/>
    <w:rsid w:val="002B1BE2"/>
    <w:rsid w:val="002B2991"/>
    <w:rsid w:val="002B7CD5"/>
    <w:rsid w:val="002C39E4"/>
    <w:rsid w:val="002C4723"/>
    <w:rsid w:val="002C6E29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51844"/>
    <w:rsid w:val="00354A88"/>
    <w:rsid w:val="003559C4"/>
    <w:rsid w:val="00357DC8"/>
    <w:rsid w:val="00366B37"/>
    <w:rsid w:val="003678ED"/>
    <w:rsid w:val="00367F8F"/>
    <w:rsid w:val="003A0A3D"/>
    <w:rsid w:val="003A4196"/>
    <w:rsid w:val="003B02D1"/>
    <w:rsid w:val="003B47C0"/>
    <w:rsid w:val="003C0A9E"/>
    <w:rsid w:val="003D1773"/>
    <w:rsid w:val="003D5751"/>
    <w:rsid w:val="003E0054"/>
    <w:rsid w:val="003F0FE7"/>
    <w:rsid w:val="003F4C3D"/>
    <w:rsid w:val="004075CC"/>
    <w:rsid w:val="00410E9A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6373C"/>
    <w:rsid w:val="004707F0"/>
    <w:rsid w:val="0047225D"/>
    <w:rsid w:val="00474821"/>
    <w:rsid w:val="00475390"/>
    <w:rsid w:val="0048201F"/>
    <w:rsid w:val="00482A93"/>
    <w:rsid w:val="004871BC"/>
    <w:rsid w:val="00493C4A"/>
    <w:rsid w:val="004A41EA"/>
    <w:rsid w:val="004A43B7"/>
    <w:rsid w:val="004B2019"/>
    <w:rsid w:val="004B59F9"/>
    <w:rsid w:val="004C3A18"/>
    <w:rsid w:val="004E4D0F"/>
    <w:rsid w:val="004F09A2"/>
    <w:rsid w:val="004F0C73"/>
    <w:rsid w:val="004F4277"/>
    <w:rsid w:val="005024A5"/>
    <w:rsid w:val="00504A5D"/>
    <w:rsid w:val="00510C08"/>
    <w:rsid w:val="00526CEA"/>
    <w:rsid w:val="00527150"/>
    <w:rsid w:val="005313C6"/>
    <w:rsid w:val="005327AB"/>
    <w:rsid w:val="00533413"/>
    <w:rsid w:val="00540076"/>
    <w:rsid w:val="005412A5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6281"/>
    <w:rsid w:val="005C01FF"/>
    <w:rsid w:val="005C0E75"/>
    <w:rsid w:val="005C2FD0"/>
    <w:rsid w:val="005D0A90"/>
    <w:rsid w:val="005D164E"/>
    <w:rsid w:val="005D5029"/>
    <w:rsid w:val="005E512F"/>
    <w:rsid w:val="005E5B61"/>
    <w:rsid w:val="005E6B3F"/>
    <w:rsid w:val="005E743D"/>
    <w:rsid w:val="0062230C"/>
    <w:rsid w:val="00624F58"/>
    <w:rsid w:val="0062615D"/>
    <w:rsid w:val="006276E9"/>
    <w:rsid w:val="006350E8"/>
    <w:rsid w:val="006362BD"/>
    <w:rsid w:val="00654335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91059"/>
    <w:rsid w:val="00691617"/>
    <w:rsid w:val="006A0C7E"/>
    <w:rsid w:val="006A68C5"/>
    <w:rsid w:val="006A7705"/>
    <w:rsid w:val="006B3A36"/>
    <w:rsid w:val="006B4776"/>
    <w:rsid w:val="006B733C"/>
    <w:rsid w:val="006C322E"/>
    <w:rsid w:val="006C60A4"/>
    <w:rsid w:val="006D1EBD"/>
    <w:rsid w:val="00702010"/>
    <w:rsid w:val="00706C57"/>
    <w:rsid w:val="00721CBA"/>
    <w:rsid w:val="007272C8"/>
    <w:rsid w:val="007339CE"/>
    <w:rsid w:val="00750DAC"/>
    <w:rsid w:val="00751A0C"/>
    <w:rsid w:val="00752352"/>
    <w:rsid w:val="00760DF0"/>
    <w:rsid w:val="00784470"/>
    <w:rsid w:val="007915C1"/>
    <w:rsid w:val="00791F57"/>
    <w:rsid w:val="007927B2"/>
    <w:rsid w:val="00795158"/>
    <w:rsid w:val="007A4261"/>
    <w:rsid w:val="007A57E5"/>
    <w:rsid w:val="007B57F8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16B0F"/>
    <w:rsid w:val="00824F0E"/>
    <w:rsid w:val="00824FAB"/>
    <w:rsid w:val="008300A6"/>
    <w:rsid w:val="00832A5F"/>
    <w:rsid w:val="00837CE2"/>
    <w:rsid w:val="008400A9"/>
    <w:rsid w:val="00843E08"/>
    <w:rsid w:val="0084512A"/>
    <w:rsid w:val="008512D1"/>
    <w:rsid w:val="008653E8"/>
    <w:rsid w:val="00871FAE"/>
    <w:rsid w:val="00880AC0"/>
    <w:rsid w:val="008816D3"/>
    <w:rsid w:val="00881905"/>
    <w:rsid w:val="008831FD"/>
    <w:rsid w:val="00886149"/>
    <w:rsid w:val="00890FB8"/>
    <w:rsid w:val="008A79AE"/>
    <w:rsid w:val="008B6C46"/>
    <w:rsid w:val="008C094A"/>
    <w:rsid w:val="008C5336"/>
    <w:rsid w:val="008E5B77"/>
    <w:rsid w:val="008F0A69"/>
    <w:rsid w:val="00900FE1"/>
    <w:rsid w:val="00901751"/>
    <w:rsid w:val="00905957"/>
    <w:rsid w:val="00910DE8"/>
    <w:rsid w:val="00922C64"/>
    <w:rsid w:val="00922D7E"/>
    <w:rsid w:val="009349EA"/>
    <w:rsid w:val="009456CC"/>
    <w:rsid w:val="00957C9F"/>
    <w:rsid w:val="00957FA1"/>
    <w:rsid w:val="0096669B"/>
    <w:rsid w:val="00967609"/>
    <w:rsid w:val="0097317B"/>
    <w:rsid w:val="0097375E"/>
    <w:rsid w:val="009768AF"/>
    <w:rsid w:val="00976EBC"/>
    <w:rsid w:val="00984A16"/>
    <w:rsid w:val="00985112"/>
    <w:rsid w:val="009855A4"/>
    <w:rsid w:val="00990779"/>
    <w:rsid w:val="00992CD0"/>
    <w:rsid w:val="009A60C6"/>
    <w:rsid w:val="009B325E"/>
    <w:rsid w:val="009B7491"/>
    <w:rsid w:val="009C63CF"/>
    <w:rsid w:val="009C7DB0"/>
    <w:rsid w:val="009D2474"/>
    <w:rsid w:val="009D42C9"/>
    <w:rsid w:val="009D5D6F"/>
    <w:rsid w:val="009E0B68"/>
    <w:rsid w:val="009F273A"/>
    <w:rsid w:val="009F4310"/>
    <w:rsid w:val="009F4EE9"/>
    <w:rsid w:val="009F5BC7"/>
    <w:rsid w:val="009F5DDC"/>
    <w:rsid w:val="009F6F67"/>
    <w:rsid w:val="00A04337"/>
    <w:rsid w:val="00A11BBE"/>
    <w:rsid w:val="00A123FA"/>
    <w:rsid w:val="00A137A3"/>
    <w:rsid w:val="00A146F6"/>
    <w:rsid w:val="00A174BC"/>
    <w:rsid w:val="00A22F9A"/>
    <w:rsid w:val="00A33CF5"/>
    <w:rsid w:val="00A362F6"/>
    <w:rsid w:val="00A47598"/>
    <w:rsid w:val="00A522BF"/>
    <w:rsid w:val="00A72C8A"/>
    <w:rsid w:val="00A73844"/>
    <w:rsid w:val="00A744C6"/>
    <w:rsid w:val="00A87F2E"/>
    <w:rsid w:val="00A9749C"/>
    <w:rsid w:val="00AA4651"/>
    <w:rsid w:val="00AB36F7"/>
    <w:rsid w:val="00AC1B87"/>
    <w:rsid w:val="00AC4E39"/>
    <w:rsid w:val="00AC6F7A"/>
    <w:rsid w:val="00AD4519"/>
    <w:rsid w:val="00AD608D"/>
    <w:rsid w:val="00AE1F9D"/>
    <w:rsid w:val="00AF0E24"/>
    <w:rsid w:val="00AF28AA"/>
    <w:rsid w:val="00AF2A52"/>
    <w:rsid w:val="00B134C2"/>
    <w:rsid w:val="00B243B7"/>
    <w:rsid w:val="00B24A70"/>
    <w:rsid w:val="00B32F2E"/>
    <w:rsid w:val="00B3379B"/>
    <w:rsid w:val="00B471F5"/>
    <w:rsid w:val="00B54030"/>
    <w:rsid w:val="00B55FB2"/>
    <w:rsid w:val="00B56784"/>
    <w:rsid w:val="00B56FAA"/>
    <w:rsid w:val="00B60413"/>
    <w:rsid w:val="00B615A2"/>
    <w:rsid w:val="00B62855"/>
    <w:rsid w:val="00B94850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C6AEC"/>
    <w:rsid w:val="00BD083C"/>
    <w:rsid w:val="00BE4E7E"/>
    <w:rsid w:val="00BE6C24"/>
    <w:rsid w:val="00BF24B0"/>
    <w:rsid w:val="00BF546C"/>
    <w:rsid w:val="00C01DD8"/>
    <w:rsid w:val="00C071DC"/>
    <w:rsid w:val="00C127A8"/>
    <w:rsid w:val="00C13A5F"/>
    <w:rsid w:val="00C23B71"/>
    <w:rsid w:val="00C26BF8"/>
    <w:rsid w:val="00C319AB"/>
    <w:rsid w:val="00C33873"/>
    <w:rsid w:val="00C41E67"/>
    <w:rsid w:val="00C53D26"/>
    <w:rsid w:val="00C56AA8"/>
    <w:rsid w:val="00C57068"/>
    <w:rsid w:val="00C66030"/>
    <w:rsid w:val="00C71591"/>
    <w:rsid w:val="00C77B59"/>
    <w:rsid w:val="00C83F04"/>
    <w:rsid w:val="00C83F5F"/>
    <w:rsid w:val="00C90C3B"/>
    <w:rsid w:val="00C93550"/>
    <w:rsid w:val="00C9780F"/>
    <w:rsid w:val="00CA7323"/>
    <w:rsid w:val="00CB0016"/>
    <w:rsid w:val="00CB7F63"/>
    <w:rsid w:val="00CC1AC4"/>
    <w:rsid w:val="00CE14FA"/>
    <w:rsid w:val="00CE19D0"/>
    <w:rsid w:val="00CE2960"/>
    <w:rsid w:val="00CE33AA"/>
    <w:rsid w:val="00CE3A57"/>
    <w:rsid w:val="00CE3CFC"/>
    <w:rsid w:val="00CE5174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40F6"/>
    <w:rsid w:val="00D642BA"/>
    <w:rsid w:val="00D80BA5"/>
    <w:rsid w:val="00D832FB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32BDF"/>
    <w:rsid w:val="00E45B94"/>
    <w:rsid w:val="00E736A7"/>
    <w:rsid w:val="00E74A5C"/>
    <w:rsid w:val="00E81BEC"/>
    <w:rsid w:val="00E877BC"/>
    <w:rsid w:val="00E905BD"/>
    <w:rsid w:val="00E91F34"/>
    <w:rsid w:val="00EA6722"/>
    <w:rsid w:val="00EA7EE8"/>
    <w:rsid w:val="00EC75D3"/>
    <w:rsid w:val="00ED2035"/>
    <w:rsid w:val="00ED3D4C"/>
    <w:rsid w:val="00EE237B"/>
    <w:rsid w:val="00EE32F1"/>
    <w:rsid w:val="00EE5AB3"/>
    <w:rsid w:val="00EF5B1C"/>
    <w:rsid w:val="00EF7759"/>
    <w:rsid w:val="00F004FF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E7E"/>
    <w:rsid w:val="00F56655"/>
    <w:rsid w:val="00F64554"/>
    <w:rsid w:val="00F6663B"/>
    <w:rsid w:val="00F84055"/>
    <w:rsid w:val="00F90254"/>
    <w:rsid w:val="00F90F46"/>
    <w:rsid w:val="00FA1F9B"/>
    <w:rsid w:val="00FB2B13"/>
    <w:rsid w:val="00FB61AB"/>
    <w:rsid w:val="00FC0858"/>
    <w:rsid w:val="00FC365A"/>
    <w:rsid w:val="00FC5C43"/>
    <w:rsid w:val="00FC7BB0"/>
    <w:rsid w:val="00FE767A"/>
    <w:rsid w:val="00FE7827"/>
    <w:rsid w:val="00FF311F"/>
    <w:rsid w:val="07EA6A7C"/>
    <w:rsid w:val="088640F7"/>
    <w:rsid w:val="0E306BE2"/>
    <w:rsid w:val="1FED2AF1"/>
    <w:rsid w:val="230C0117"/>
    <w:rsid w:val="29625419"/>
    <w:rsid w:val="2F154F6E"/>
    <w:rsid w:val="30335CB1"/>
    <w:rsid w:val="3B6D2686"/>
    <w:rsid w:val="3DA74217"/>
    <w:rsid w:val="41B13C61"/>
    <w:rsid w:val="42E40DF4"/>
    <w:rsid w:val="48E11C9F"/>
    <w:rsid w:val="4A173329"/>
    <w:rsid w:val="58EE22F7"/>
    <w:rsid w:val="63654F20"/>
    <w:rsid w:val="65A7731C"/>
    <w:rsid w:val="6AA73734"/>
    <w:rsid w:val="6F6F3BFC"/>
    <w:rsid w:val="75816CB7"/>
    <w:rsid w:val="76AB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autoRedefine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autoRedefine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autoRedefine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autoRedefine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autoRedefine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autoRedefine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autoRedefine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autoRedefine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7">
    <w:name w:val="Default Paragraph Font"/>
    <w:autoRedefine/>
    <w:unhideWhenUsed/>
    <w:qFormat/>
    <w:uiPriority w:val="1"/>
  </w:style>
  <w:style w:type="table" w:default="1" w:styleId="2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2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47"/>
    <w:autoRedefine/>
    <w:unhideWhenUsed/>
    <w:qFormat/>
    <w:uiPriority w:val="99"/>
    <w:rPr>
      <w:rFonts w:ascii="宋体" w:eastAsia="宋体"/>
      <w:sz w:val="18"/>
      <w:szCs w:val="18"/>
    </w:rPr>
  </w:style>
  <w:style w:type="paragraph" w:styleId="14">
    <w:name w:val="annotation text"/>
    <w:basedOn w:val="1"/>
    <w:link w:val="45"/>
    <w:autoRedefine/>
    <w:unhideWhenUsed/>
    <w:qFormat/>
    <w:uiPriority w:val="99"/>
    <w:pPr>
      <w:jc w:val="left"/>
    </w:pPr>
  </w:style>
  <w:style w:type="paragraph" w:styleId="15">
    <w:name w:val="Date"/>
    <w:basedOn w:val="1"/>
    <w:next w:val="1"/>
    <w:link w:val="44"/>
    <w:autoRedefine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6">
    <w:name w:val="Balloon Text"/>
    <w:basedOn w:val="1"/>
    <w:link w:val="43"/>
    <w:autoRedefine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3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</w:style>
  <w:style w:type="paragraph" w:styleId="20">
    <w:name w:val="Body Text Indent 3"/>
    <w:basedOn w:val="1"/>
    <w:link w:val="48"/>
    <w:autoRedefine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1">
    <w:name w:val="table of figures"/>
    <w:basedOn w:val="1"/>
    <w:next w:val="1"/>
    <w:autoRedefine/>
    <w:unhideWhenUsed/>
    <w:qFormat/>
    <w:uiPriority w:val="99"/>
    <w:pPr>
      <w:ind w:left="200" w:leftChars="200" w:hanging="200" w:hangingChars="200"/>
    </w:pPr>
  </w:style>
  <w:style w:type="paragraph" w:styleId="22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paragraph" w:styleId="24">
    <w:name w:val="annotation subject"/>
    <w:basedOn w:val="14"/>
    <w:next w:val="14"/>
    <w:link w:val="46"/>
    <w:autoRedefine/>
    <w:unhideWhenUsed/>
    <w:qFormat/>
    <w:uiPriority w:val="99"/>
    <w:rPr>
      <w:b/>
      <w:bCs/>
    </w:rPr>
  </w:style>
  <w:style w:type="table" w:styleId="26">
    <w:name w:val="Table Grid"/>
    <w:basedOn w:val="25"/>
    <w:autoRedefine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8">
    <w:name w:val="Hyperlink"/>
    <w:basedOn w:val="2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9">
    <w:name w:val="annotation reference"/>
    <w:basedOn w:val="27"/>
    <w:autoRedefine/>
    <w:unhideWhenUsed/>
    <w:qFormat/>
    <w:uiPriority w:val="99"/>
    <w:rPr>
      <w:sz w:val="21"/>
      <w:szCs w:val="21"/>
    </w:rPr>
  </w:style>
  <w:style w:type="character" w:customStyle="1" w:styleId="30">
    <w:name w:val="页眉 Char"/>
    <w:basedOn w:val="27"/>
    <w:link w:val="18"/>
    <w:autoRedefine/>
    <w:qFormat/>
    <w:uiPriority w:val="99"/>
    <w:rPr>
      <w:sz w:val="18"/>
      <w:szCs w:val="18"/>
    </w:rPr>
  </w:style>
  <w:style w:type="character" w:customStyle="1" w:styleId="31">
    <w:name w:val="页脚 Char"/>
    <w:basedOn w:val="27"/>
    <w:link w:val="17"/>
    <w:autoRedefine/>
    <w:qFormat/>
    <w:uiPriority w:val="99"/>
    <w:rPr>
      <w:sz w:val="18"/>
      <w:szCs w:val="18"/>
    </w:rPr>
  </w:style>
  <w:style w:type="paragraph" w:customStyle="1" w:styleId="3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33">
    <w:name w:val="标题 1 Char"/>
    <w:basedOn w:val="2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7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7"/>
    <w:link w:val="4"/>
    <w:autoRedefine/>
    <w:qFormat/>
    <w:uiPriority w:val="9"/>
    <w:rPr>
      <w:b/>
      <w:bCs/>
      <w:sz w:val="32"/>
      <w:szCs w:val="32"/>
    </w:rPr>
  </w:style>
  <w:style w:type="character" w:customStyle="1" w:styleId="36">
    <w:name w:val="标题 4 Char"/>
    <w:basedOn w:val="27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7"/>
    <w:link w:val="6"/>
    <w:autoRedefine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Char"/>
    <w:basedOn w:val="27"/>
    <w:link w:val="7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7"/>
    <w:link w:val="8"/>
    <w:autoRedefine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7"/>
    <w:link w:val="9"/>
    <w:autoRedefine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7"/>
    <w:link w:val="10"/>
    <w:autoRedefine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autoRedefine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Char"/>
    <w:basedOn w:val="27"/>
    <w:link w:val="16"/>
    <w:autoRedefine/>
    <w:semiHidden/>
    <w:qFormat/>
    <w:uiPriority w:val="99"/>
    <w:rPr>
      <w:sz w:val="18"/>
      <w:szCs w:val="18"/>
    </w:rPr>
  </w:style>
  <w:style w:type="character" w:customStyle="1" w:styleId="44">
    <w:name w:val="日期 Char"/>
    <w:basedOn w:val="27"/>
    <w:link w:val="15"/>
    <w:autoRedefine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7"/>
    <w:link w:val="14"/>
    <w:autoRedefine/>
    <w:semiHidden/>
    <w:qFormat/>
    <w:uiPriority w:val="99"/>
  </w:style>
  <w:style w:type="character" w:customStyle="1" w:styleId="46">
    <w:name w:val="批注主题 Char"/>
    <w:basedOn w:val="45"/>
    <w:link w:val="24"/>
    <w:autoRedefine/>
    <w:semiHidden/>
    <w:qFormat/>
    <w:uiPriority w:val="99"/>
    <w:rPr>
      <w:b/>
      <w:bCs/>
    </w:rPr>
  </w:style>
  <w:style w:type="character" w:customStyle="1" w:styleId="47">
    <w:name w:val="文档结构图 Char"/>
    <w:basedOn w:val="27"/>
    <w:link w:val="13"/>
    <w:autoRedefine/>
    <w:semiHidden/>
    <w:qFormat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7"/>
    <w:link w:val="20"/>
    <w:autoRedefine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autoRedefine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50">
    <w:name w:val="列表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2249</Words>
  <Characters>2374</Characters>
  <Lines>11</Lines>
  <Paragraphs>3</Paragraphs>
  <TotalTime>0</TotalTime>
  <ScaleCrop>false</ScaleCrop>
  <LinksUpToDate>false</LinksUpToDate>
  <CharactersWithSpaces>3477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2016-03-27T07:35:00Z</dcterms:created>
  <dc:creator>CQMPCT</dc:creator>
  <cp:lastModifiedBy>综合办</cp:lastModifiedBy>
  <dcterms:modified xsi:type="dcterms:W3CDTF">2025-01-06T10:54:16Z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2F385BD7AE7840AB9E4C2829FEE0B975_12</vt:lpwstr>
  </property>
  <property fmtid="{D5CDD505-2E9C-101B-9397-08002B2CF9AE}" pid="4" name="KSOTemplateDocerSaveRecord">
    <vt:lpwstr>eyJoZGlkIjoiMzRkYmFmZWEyNjdkZGFlOWJlZTJkODljNGIyOWQzYTciLCJ1c2VySWQiOiI0NjQwMTAwMDYifQ==</vt:lpwstr>
  </property>
</Properties>
</file>